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87" w:rsidRPr="00A346AD" w:rsidRDefault="00A732C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40"/>
          <w:szCs w:val="24"/>
        </w:rPr>
      </w:pPr>
      <w:bookmarkStart w:id="0" w:name="_GoBack"/>
      <w:bookmarkEnd w:id="0"/>
      <w:r>
        <w:rPr>
          <w:rFonts w:ascii="Tahoma" w:hAnsi="Tahoma" w:cs="Tahoma"/>
          <w:b/>
          <w:sz w:val="40"/>
          <w:szCs w:val="24"/>
        </w:rPr>
        <w:t>Các q</w:t>
      </w:r>
      <w:r w:rsidR="00F23087" w:rsidRPr="00A346AD">
        <w:rPr>
          <w:rFonts w:ascii="Tahoma" w:hAnsi="Tahoma" w:cs="Tahoma"/>
          <w:b/>
          <w:sz w:val="40"/>
          <w:szCs w:val="24"/>
        </w:rPr>
        <w:t xml:space="preserve">uá trình </w:t>
      </w:r>
      <w:r w:rsidR="00330AED">
        <w:rPr>
          <w:rFonts w:ascii="Tahoma" w:hAnsi="Tahoma" w:cs="Tahoma"/>
          <w:b/>
          <w:sz w:val="40"/>
          <w:szCs w:val="24"/>
        </w:rPr>
        <w:t xml:space="preserve">(lưu ý và </w:t>
      </w:r>
      <w:r w:rsidR="00330AED" w:rsidRPr="00A346AD">
        <w:rPr>
          <w:rFonts w:ascii="Tahoma" w:hAnsi="Tahoma" w:cs="Tahoma"/>
          <w:b/>
          <w:sz w:val="40"/>
          <w:szCs w:val="24"/>
        </w:rPr>
        <w:t xml:space="preserve">N/C </w:t>
      </w:r>
      <w:r w:rsidR="00330AED">
        <w:rPr>
          <w:rFonts w:ascii="Tahoma" w:hAnsi="Tahoma" w:cs="Tahoma"/>
          <w:b/>
          <w:sz w:val="40"/>
          <w:szCs w:val="24"/>
        </w:rPr>
        <w:t>3)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:rsidR="00F23087" w:rsidRPr="005E23AE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HS CỦA CÁC QUÁ TRÌNH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Sơ đồ rùa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Thủ tụ</w:t>
      </w:r>
      <w:r w:rsidR="00F149AC" w:rsidRPr="00A732C2">
        <w:rPr>
          <w:rFonts w:ascii="Tahoma" w:hAnsi="Tahoma" w:cs="Tahoma"/>
          <w:sz w:val="24"/>
          <w:szCs w:val="24"/>
        </w:rPr>
        <w:t>c</w:t>
      </w:r>
    </w:p>
    <w:p w:rsidR="00F149AC" w:rsidRPr="00A732C2" w:rsidRDefault="00F149AC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Tờ trình duyệt thủ tục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 xml:space="preserve">Biểu mẫu (nếu có minh chứng </w:t>
      </w:r>
      <w:r w:rsidR="00A06255" w:rsidRPr="00A732C2">
        <w:rPr>
          <w:rFonts w:ascii="Tahoma" w:hAnsi="Tahoma" w:cs="Tahoma"/>
          <w:sz w:val="24"/>
          <w:szCs w:val="24"/>
        </w:rPr>
        <w:t xml:space="preserve">là </w:t>
      </w:r>
      <w:r w:rsidRPr="00A732C2">
        <w:rPr>
          <w:rFonts w:ascii="Tahoma" w:hAnsi="Tahoma" w:cs="Tahoma"/>
          <w:sz w:val="24"/>
          <w:szCs w:val="24"/>
        </w:rPr>
        <w:t>đã áp dụng)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Danh mục rủi ro và cơ hội</w:t>
      </w:r>
      <w:r w:rsidR="00C33165">
        <w:rPr>
          <w:rFonts w:ascii="Tahoma" w:hAnsi="Tahoma" w:cs="Tahoma"/>
          <w:sz w:val="24"/>
          <w:szCs w:val="24"/>
        </w:rPr>
        <w:t xml:space="preserve"> của quá trình =&gt; giải thích được</w:t>
      </w:r>
      <w:r w:rsidR="00A426E4">
        <w:rPr>
          <w:rFonts w:ascii="Tahoma" w:hAnsi="Tahoma" w:cs="Tahoma"/>
          <w:sz w:val="24"/>
          <w:szCs w:val="24"/>
        </w:rPr>
        <w:t xml:space="preserve"> về chọn khẩu vị rủi ro + tuần suất rủi ro, mô tả được phương pháp giải quyết rủi ro cơ hội, suy nghĩ thêm về các rủi ro tiềm ẩn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Đánh giá KPI qua 12 tháng</w:t>
      </w:r>
      <w:r w:rsidR="00C33165">
        <w:rPr>
          <w:rFonts w:ascii="Tahoma" w:hAnsi="Tahoma" w:cs="Tahoma"/>
          <w:sz w:val="24"/>
          <w:szCs w:val="24"/>
        </w:rPr>
        <w:t xml:space="preserve"> =&gt; giải thích</w:t>
      </w:r>
      <w:r w:rsidR="000D2196">
        <w:rPr>
          <w:rFonts w:ascii="Tahoma" w:hAnsi="Tahoma" w:cs="Tahoma"/>
          <w:sz w:val="24"/>
          <w:szCs w:val="24"/>
        </w:rPr>
        <w:t xml:space="preserve"> được cách chọn và đánh giá</w:t>
      </w:r>
    </w:p>
    <w:p w:rsidR="00F23087" w:rsidRP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Checklist</w:t>
      </w:r>
      <w:r w:rsidR="0055025A" w:rsidRPr="00A732C2">
        <w:rPr>
          <w:rFonts w:ascii="Tahoma" w:hAnsi="Tahoma" w:cs="Tahoma"/>
          <w:sz w:val="24"/>
          <w:szCs w:val="24"/>
        </w:rPr>
        <w:t xml:space="preserve"> </w:t>
      </w:r>
      <w:r w:rsidR="00A426E4">
        <w:rPr>
          <w:rFonts w:ascii="Tahoma" w:hAnsi="Tahoma" w:cs="Tahoma"/>
          <w:sz w:val="24"/>
          <w:szCs w:val="24"/>
        </w:rPr>
        <w:t>=&gt; giải thích</w:t>
      </w:r>
    </w:p>
    <w:p w:rsidR="00F23087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 xml:space="preserve">Báo cáo </w:t>
      </w:r>
      <w:r w:rsidR="0055025A" w:rsidRPr="00A732C2">
        <w:rPr>
          <w:rFonts w:ascii="Tahoma" w:hAnsi="Tahoma" w:cs="Tahoma"/>
          <w:sz w:val="24"/>
          <w:szCs w:val="24"/>
        </w:rPr>
        <w:t xml:space="preserve">phát hiện </w:t>
      </w:r>
      <w:r w:rsidRPr="00A732C2">
        <w:rPr>
          <w:rFonts w:ascii="Tahoma" w:hAnsi="Tahoma" w:cs="Tahoma"/>
          <w:sz w:val="24"/>
          <w:szCs w:val="24"/>
        </w:rPr>
        <w:t>đánh giá N/C</w:t>
      </w:r>
      <w:r w:rsidR="00C33165">
        <w:rPr>
          <w:rFonts w:ascii="Tahoma" w:hAnsi="Tahoma" w:cs="Tahoma"/>
          <w:sz w:val="24"/>
          <w:szCs w:val="24"/>
        </w:rPr>
        <w:t xml:space="preserve"> và OFI</w:t>
      </w:r>
      <w:r w:rsidR="00A426E4">
        <w:rPr>
          <w:rFonts w:ascii="Tahoma" w:hAnsi="Tahoma" w:cs="Tahoma"/>
          <w:sz w:val="24"/>
          <w:szCs w:val="24"/>
        </w:rPr>
        <w:t xml:space="preserve"> =&gt; giải thích</w:t>
      </w:r>
    </w:p>
    <w:p w:rsidR="00C33165" w:rsidRDefault="00C33165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BC sự không phù hợp của 4 NC</w:t>
      </w:r>
    </w:p>
    <w:p w:rsidR="00C33165" w:rsidRPr="00A732C2" w:rsidRDefault="00C33165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Bằng chứng khắc phục các OFI khi Auditor hỏi</w:t>
      </w:r>
    </w:p>
    <w:p w:rsidR="0055025A" w:rsidRPr="00A732C2" w:rsidRDefault="0055025A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>Mục tiêu chất lượng củ</w:t>
      </w:r>
      <w:r w:rsidR="00A732C2">
        <w:rPr>
          <w:rFonts w:ascii="Tahoma" w:hAnsi="Tahoma" w:cs="Tahoma"/>
          <w:sz w:val="24"/>
          <w:szCs w:val="24"/>
        </w:rPr>
        <w:t>a đơn vị</w:t>
      </w:r>
      <w:r w:rsidR="00C33165">
        <w:rPr>
          <w:rFonts w:ascii="Tahoma" w:hAnsi="Tahoma" w:cs="Tahoma"/>
          <w:sz w:val="24"/>
          <w:szCs w:val="24"/>
        </w:rPr>
        <w:t xml:space="preserve"> phù hợp với mục tiêu chất lượng của trường, phải phân tích dựa trên KPI</w:t>
      </w:r>
    </w:p>
    <w:p w:rsidR="0055025A" w:rsidRDefault="0055025A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 w:rsidRPr="00A732C2">
        <w:rPr>
          <w:rFonts w:ascii="Tahoma" w:hAnsi="Tahoma" w:cs="Tahoma"/>
          <w:sz w:val="24"/>
          <w:szCs w:val="24"/>
        </w:rPr>
        <w:t xml:space="preserve">Mô tả </w:t>
      </w:r>
      <w:r w:rsidR="00C33165">
        <w:rPr>
          <w:rFonts w:ascii="Tahoma" w:hAnsi="Tahoma" w:cs="Tahoma"/>
          <w:sz w:val="24"/>
          <w:szCs w:val="24"/>
        </w:rPr>
        <w:t xml:space="preserve">vị trí </w:t>
      </w:r>
      <w:r w:rsidRPr="00A732C2">
        <w:rPr>
          <w:rFonts w:ascii="Tahoma" w:hAnsi="Tahoma" w:cs="Tahoma"/>
          <w:sz w:val="24"/>
          <w:szCs w:val="24"/>
        </w:rPr>
        <w:t>công việc củ</w:t>
      </w:r>
      <w:r w:rsidR="00A732C2">
        <w:rPr>
          <w:rFonts w:ascii="Tahoma" w:hAnsi="Tahoma" w:cs="Tahoma"/>
          <w:sz w:val="24"/>
          <w:szCs w:val="24"/>
        </w:rPr>
        <w:t>a GVNV</w:t>
      </w:r>
      <w:r w:rsidR="00C33165">
        <w:rPr>
          <w:rFonts w:ascii="Tahoma" w:hAnsi="Tahoma" w:cs="Tahoma"/>
          <w:sz w:val="24"/>
          <w:szCs w:val="24"/>
        </w:rPr>
        <w:t xml:space="preserve"> trong đơn vị</w:t>
      </w:r>
    </w:p>
    <w:p w:rsidR="00A426E4" w:rsidRDefault="00702800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Mô tả phương pháp đ</w:t>
      </w:r>
      <w:r w:rsidR="00A426E4">
        <w:rPr>
          <w:rFonts w:ascii="Tahoma" w:hAnsi="Tahoma" w:cs="Tahoma"/>
          <w:sz w:val="24"/>
          <w:szCs w:val="24"/>
        </w:rPr>
        <w:t>ánh giá hiệu lực</w:t>
      </w:r>
      <w:r>
        <w:rPr>
          <w:rFonts w:ascii="Tahoma" w:hAnsi="Tahoma" w:cs="Tahoma"/>
          <w:sz w:val="24"/>
          <w:szCs w:val="24"/>
        </w:rPr>
        <w:t xml:space="preserve"> (đã sử dụng, sẽ sử dụng)</w:t>
      </w:r>
    </w:p>
    <w:p w:rsidR="00702800" w:rsidRPr="00A732C2" w:rsidRDefault="00702800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Chú ý chuẩn bị đầy đủ văn bản cứng + văn bản mềm (có đánh mã đầy đủ)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:rsidR="005C26F2" w:rsidRP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  <w:r w:rsidRPr="005C26F2">
        <w:rPr>
          <w:rFonts w:ascii="Tahoma" w:hAnsi="Tahoma" w:cs="Tahoma"/>
          <w:b/>
          <w:sz w:val="24"/>
          <w:szCs w:val="24"/>
        </w:rPr>
        <w:t>CÁC CHỦ QT NHỚ + HIỂU</w:t>
      </w:r>
      <w:r w:rsidR="00A426E4">
        <w:rPr>
          <w:rFonts w:ascii="Tahoma" w:hAnsi="Tahoma" w:cs="Tahoma"/>
          <w:b/>
          <w:sz w:val="24"/>
          <w:szCs w:val="24"/>
        </w:rPr>
        <w:t>+GIẢI THÍCH ĐƯỢC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Chính sách chất lượng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Mục tiêu chất lượng</w:t>
      </w:r>
      <w:r w:rsidR="00702800">
        <w:rPr>
          <w:rFonts w:ascii="Tahoma" w:hAnsi="Tahoma" w:cs="Tahoma"/>
          <w:sz w:val="24"/>
          <w:szCs w:val="24"/>
        </w:rPr>
        <w:t>, suy nghĩ thêm về mục tiêu chất lượng 2019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Danh mục rủi ro</w:t>
      </w:r>
    </w:p>
    <w:p w:rsidR="005C26F2" w:rsidRDefault="005C26F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Danh mục cơ hội</w:t>
      </w:r>
    </w:p>
    <w:p w:rsidR="00C33165" w:rsidRDefault="00C33165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COTO list</w:t>
      </w:r>
    </w:p>
    <w:p w:rsidR="0055025A" w:rsidRDefault="00A426E4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</w:t>
      </w:r>
      <w:r w:rsidR="0055025A" w:rsidRPr="00A732C2">
        <w:rPr>
          <w:rFonts w:ascii="Tahoma" w:hAnsi="Tahoma" w:cs="Tahoma"/>
          <w:sz w:val="24"/>
          <w:szCs w:val="24"/>
        </w:rPr>
        <w:t xml:space="preserve">ơ đồ ISO </w:t>
      </w:r>
    </w:p>
    <w:p w:rsidR="00A426E4" w:rsidRDefault="00702800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Các văn bản luật định + VB của trường: Phải đọc, hiểu, giải thích</w:t>
      </w:r>
    </w:p>
    <w:p w:rsidR="00702800" w:rsidRPr="00A732C2" w:rsidRDefault="00702800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Các vị trí cất giữ hồ sơ: Bản cứng, bản mềm, mã HS của quá trình/đơn vị</w:t>
      </w:r>
    </w:p>
    <w:p w:rsidR="00F23087" w:rsidRPr="005E23AE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:rsidR="00A732C2" w:rsidRDefault="00F23087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  <w:r w:rsidRPr="005E23AE">
        <w:rPr>
          <w:rFonts w:ascii="Tahoma" w:hAnsi="Tahoma" w:cs="Tahoma"/>
          <w:b/>
          <w:sz w:val="24"/>
          <w:szCs w:val="24"/>
        </w:rPr>
        <w:t xml:space="preserve">Tài liệu </w:t>
      </w:r>
    </w:p>
    <w:p w:rsidR="00A732C2" w:rsidRDefault="00A732C2" w:rsidP="00F23087">
      <w:pPr>
        <w:tabs>
          <w:tab w:val="left" w:pos="284"/>
          <w:tab w:val="left" w:pos="709"/>
        </w:tabs>
        <w:spacing w:after="0"/>
        <w:jc w:val="both"/>
        <w:rPr>
          <w:rFonts w:ascii="Tahoma" w:hAnsi="Tahoma" w:cs="Tahoma"/>
          <w:b/>
          <w:sz w:val="24"/>
          <w:szCs w:val="24"/>
        </w:rPr>
      </w:pPr>
    </w:p>
    <w:sectPr w:rsidR="00A732C2" w:rsidSect="001D2617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142" w:rsidRDefault="009E4142" w:rsidP="001D2617">
      <w:pPr>
        <w:spacing w:after="0" w:line="240" w:lineRule="auto"/>
      </w:pPr>
      <w:r>
        <w:separator/>
      </w:r>
    </w:p>
  </w:endnote>
  <w:endnote w:type="continuationSeparator" w:id="0">
    <w:p w:rsidR="009E4142" w:rsidRDefault="009E4142" w:rsidP="001D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813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2617" w:rsidRDefault="001D26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2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617" w:rsidRDefault="001D26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142" w:rsidRDefault="009E4142" w:rsidP="001D2617">
      <w:pPr>
        <w:spacing w:after="0" w:line="240" w:lineRule="auto"/>
      </w:pPr>
      <w:r>
        <w:separator/>
      </w:r>
    </w:p>
  </w:footnote>
  <w:footnote w:type="continuationSeparator" w:id="0">
    <w:p w:rsidR="009E4142" w:rsidRDefault="009E4142" w:rsidP="001D2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23EC"/>
    <w:multiLevelType w:val="hybridMultilevel"/>
    <w:tmpl w:val="2A3A3A5C"/>
    <w:lvl w:ilvl="0" w:tplc="7BC6C0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87"/>
    <w:rsid w:val="000D2196"/>
    <w:rsid w:val="00100946"/>
    <w:rsid w:val="001B04E9"/>
    <w:rsid w:val="001D2617"/>
    <w:rsid w:val="001E68E8"/>
    <w:rsid w:val="002F018B"/>
    <w:rsid w:val="00330AED"/>
    <w:rsid w:val="0042343B"/>
    <w:rsid w:val="0048029F"/>
    <w:rsid w:val="0055025A"/>
    <w:rsid w:val="005C26F2"/>
    <w:rsid w:val="005E23AE"/>
    <w:rsid w:val="006833E7"/>
    <w:rsid w:val="00702800"/>
    <w:rsid w:val="009E4142"/>
    <w:rsid w:val="00A06255"/>
    <w:rsid w:val="00A277B7"/>
    <w:rsid w:val="00A346AD"/>
    <w:rsid w:val="00A426E4"/>
    <w:rsid w:val="00A732C2"/>
    <w:rsid w:val="00BA51F8"/>
    <w:rsid w:val="00BB1A73"/>
    <w:rsid w:val="00C33165"/>
    <w:rsid w:val="00CB3894"/>
    <w:rsid w:val="00DB0CCE"/>
    <w:rsid w:val="00EB10FA"/>
    <w:rsid w:val="00F149AC"/>
    <w:rsid w:val="00F2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0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617"/>
  </w:style>
  <w:style w:type="paragraph" w:styleId="Footer">
    <w:name w:val="footer"/>
    <w:basedOn w:val="Normal"/>
    <w:link w:val="FooterChar"/>
    <w:uiPriority w:val="99"/>
    <w:unhideWhenUsed/>
    <w:rsid w:val="001D2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6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0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617"/>
  </w:style>
  <w:style w:type="paragraph" w:styleId="Footer">
    <w:name w:val="footer"/>
    <w:basedOn w:val="Normal"/>
    <w:link w:val="FooterChar"/>
    <w:uiPriority w:val="99"/>
    <w:unhideWhenUsed/>
    <w:rsid w:val="001D2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Lieu</cp:lastModifiedBy>
  <cp:revision>2</cp:revision>
  <dcterms:created xsi:type="dcterms:W3CDTF">2018-10-13T04:39:00Z</dcterms:created>
  <dcterms:modified xsi:type="dcterms:W3CDTF">2018-10-13T04:39:00Z</dcterms:modified>
</cp:coreProperties>
</file>